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9CA" w:rsidRDefault="00403F4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in">
            <v:imagedata r:id="rId4" o:title="PMC_LogoTagline_2C-Horizontal"/>
          </v:shape>
        </w:pict>
      </w:r>
    </w:p>
    <w:p w:rsidR="00EA230C" w:rsidRDefault="00EA230C"/>
    <w:p w:rsidR="00445157" w:rsidRPr="0065728F" w:rsidRDefault="00EA230C" w:rsidP="00445157">
      <w:pPr>
        <w:spacing w:line="240" w:lineRule="auto"/>
        <w:rPr>
          <w:rFonts w:cstheme="minorHAnsi"/>
          <w:b/>
          <w:sz w:val="24"/>
          <w:szCs w:val="24"/>
        </w:rPr>
      </w:pPr>
      <w:r w:rsidRPr="0065728F">
        <w:rPr>
          <w:rFonts w:cstheme="minorHAnsi"/>
          <w:b/>
          <w:sz w:val="24"/>
          <w:szCs w:val="24"/>
        </w:rPr>
        <w:t xml:space="preserve">FOR </w:t>
      </w:r>
      <w:r w:rsidR="00445157" w:rsidRPr="0065728F">
        <w:rPr>
          <w:rFonts w:cstheme="minorHAnsi"/>
          <w:b/>
          <w:sz w:val="24"/>
          <w:szCs w:val="24"/>
        </w:rPr>
        <w:t>IMMEDIATE RELEASE</w:t>
      </w:r>
      <w:r w:rsidR="00445157" w:rsidRPr="0065728F">
        <w:rPr>
          <w:rFonts w:cstheme="minorHAnsi"/>
          <w:b/>
          <w:sz w:val="24"/>
          <w:szCs w:val="24"/>
        </w:rPr>
        <w:tab/>
      </w:r>
      <w:r w:rsidR="00445157" w:rsidRPr="0065728F">
        <w:rPr>
          <w:rFonts w:cstheme="minorHAnsi"/>
          <w:b/>
          <w:sz w:val="24"/>
          <w:szCs w:val="24"/>
        </w:rPr>
        <w:tab/>
      </w:r>
      <w:r w:rsidR="00445157" w:rsidRPr="0065728F">
        <w:rPr>
          <w:rFonts w:cstheme="minorHAnsi"/>
          <w:b/>
          <w:sz w:val="24"/>
          <w:szCs w:val="24"/>
        </w:rPr>
        <w:tab/>
      </w:r>
      <w:r w:rsidR="00445157" w:rsidRPr="0065728F">
        <w:rPr>
          <w:rFonts w:cstheme="minorHAnsi"/>
          <w:b/>
          <w:sz w:val="24"/>
          <w:szCs w:val="24"/>
        </w:rPr>
        <w:tab/>
      </w:r>
      <w:r w:rsidR="00445157" w:rsidRPr="0065728F">
        <w:rPr>
          <w:rFonts w:cstheme="minorHAnsi"/>
          <w:b/>
          <w:sz w:val="24"/>
          <w:szCs w:val="24"/>
        </w:rPr>
        <w:tab/>
      </w:r>
      <w:r w:rsidR="0065728F">
        <w:rPr>
          <w:rFonts w:cstheme="minorHAnsi"/>
          <w:b/>
          <w:sz w:val="24"/>
          <w:szCs w:val="24"/>
        </w:rPr>
        <w:t xml:space="preserve">                    </w:t>
      </w:r>
      <w:r w:rsidR="00445157" w:rsidRPr="0065728F">
        <w:rPr>
          <w:rFonts w:cstheme="minorHAnsi"/>
          <w:b/>
          <w:sz w:val="24"/>
          <w:szCs w:val="24"/>
        </w:rPr>
        <w:t xml:space="preserve"> </w:t>
      </w:r>
      <w:r w:rsidRPr="0065728F">
        <w:rPr>
          <w:rFonts w:cstheme="minorHAnsi"/>
          <w:b/>
          <w:sz w:val="24"/>
          <w:szCs w:val="24"/>
        </w:rPr>
        <w:t>Contact: Rick Cushman</w:t>
      </w:r>
    </w:p>
    <w:p w:rsidR="00EA230C" w:rsidRPr="0065728F" w:rsidRDefault="00445157" w:rsidP="00445157">
      <w:pPr>
        <w:spacing w:line="240" w:lineRule="auto"/>
        <w:rPr>
          <w:rFonts w:cstheme="minorHAnsi"/>
          <w:b/>
          <w:sz w:val="24"/>
          <w:szCs w:val="24"/>
        </w:rPr>
      </w:pPr>
      <w:r w:rsidRPr="0065728F">
        <w:rPr>
          <w:rFonts w:cstheme="minorHAnsi"/>
          <w:b/>
          <w:sz w:val="24"/>
          <w:szCs w:val="24"/>
        </w:rPr>
        <w:tab/>
        <w:t xml:space="preserve">  </w:t>
      </w:r>
      <w:r w:rsidR="00EA230C" w:rsidRPr="0065728F">
        <w:rPr>
          <w:rFonts w:cstheme="minorHAnsi"/>
          <w:b/>
          <w:sz w:val="24"/>
          <w:szCs w:val="24"/>
        </w:rPr>
        <w:tab/>
      </w:r>
      <w:r w:rsidR="00EA230C" w:rsidRPr="0065728F">
        <w:rPr>
          <w:rFonts w:cstheme="minorHAnsi"/>
          <w:b/>
          <w:sz w:val="24"/>
          <w:szCs w:val="24"/>
        </w:rPr>
        <w:tab/>
      </w:r>
      <w:r w:rsidR="00EA230C" w:rsidRPr="0065728F">
        <w:rPr>
          <w:rFonts w:cstheme="minorHAnsi"/>
          <w:b/>
          <w:sz w:val="24"/>
          <w:szCs w:val="24"/>
        </w:rPr>
        <w:tab/>
      </w:r>
      <w:r w:rsidR="00EA230C" w:rsidRPr="0065728F">
        <w:rPr>
          <w:rFonts w:cstheme="minorHAnsi"/>
          <w:b/>
          <w:sz w:val="24"/>
          <w:szCs w:val="24"/>
        </w:rPr>
        <w:tab/>
      </w:r>
      <w:r w:rsidR="00EA230C" w:rsidRPr="0065728F">
        <w:rPr>
          <w:rFonts w:cstheme="minorHAnsi"/>
          <w:b/>
          <w:sz w:val="24"/>
          <w:szCs w:val="24"/>
        </w:rPr>
        <w:tab/>
      </w:r>
      <w:r w:rsidR="00EA230C" w:rsidRPr="0065728F">
        <w:rPr>
          <w:rFonts w:cstheme="minorHAnsi"/>
          <w:b/>
          <w:sz w:val="24"/>
          <w:szCs w:val="24"/>
        </w:rPr>
        <w:tab/>
        <w:t xml:space="preserve">        </w:t>
      </w:r>
      <w:r w:rsidRPr="0065728F">
        <w:rPr>
          <w:rFonts w:cstheme="minorHAnsi"/>
          <w:b/>
          <w:sz w:val="24"/>
          <w:szCs w:val="24"/>
        </w:rPr>
        <w:t xml:space="preserve">   </w:t>
      </w:r>
      <w:r w:rsidR="0065728F">
        <w:rPr>
          <w:rFonts w:cstheme="minorHAnsi"/>
          <w:b/>
          <w:sz w:val="24"/>
          <w:szCs w:val="24"/>
        </w:rPr>
        <w:t xml:space="preserve">           </w:t>
      </w:r>
      <w:hyperlink r:id="rId5" w:history="1">
        <w:r w:rsidR="00EA230C" w:rsidRPr="0065728F">
          <w:rPr>
            <w:rStyle w:val="Hyperlink"/>
            <w:rFonts w:cstheme="minorHAnsi"/>
            <w:b/>
            <w:sz w:val="24"/>
            <w:szCs w:val="24"/>
          </w:rPr>
          <w:t>rcushman@parkermccay.com</w:t>
        </w:r>
      </w:hyperlink>
    </w:p>
    <w:p w:rsidR="00EA230C" w:rsidRPr="0065728F" w:rsidRDefault="00EA230C" w:rsidP="00EA230C">
      <w:pPr>
        <w:spacing w:line="240" w:lineRule="auto"/>
        <w:rPr>
          <w:rFonts w:cstheme="minorHAnsi"/>
          <w:b/>
          <w:sz w:val="24"/>
          <w:szCs w:val="24"/>
        </w:rPr>
      </w:pPr>
      <w:r w:rsidRPr="0065728F">
        <w:rPr>
          <w:rFonts w:cstheme="minorHAnsi"/>
          <w:b/>
          <w:sz w:val="24"/>
          <w:szCs w:val="24"/>
        </w:rPr>
        <w:tab/>
      </w:r>
      <w:r w:rsidRPr="0065728F">
        <w:rPr>
          <w:rFonts w:cstheme="minorHAnsi"/>
          <w:b/>
          <w:sz w:val="24"/>
          <w:szCs w:val="24"/>
        </w:rPr>
        <w:tab/>
      </w:r>
      <w:r w:rsidRPr="0065728F">
        <w:rPr>
          <w:rFonts w:cstheme="minorHAnsi"/>
          <w:b/>
          <w:sz w:val="24"/>
          <w:szCs w:val="24"/>
        </w:rPr>
        <w:tab/>
      </w:r>
      <w:r w:rsidRPr="0065728F">
        <w:rPr>
          <w:rFonts w:cstheme="minorHAnsi"/>
          <w:b/>
          <w:sz w:val="24"/>
          <w:szCs w:val="24"/>
        </w:rPr>
        <w:tab/>
      </w:r>
      <w:r w:rsidRPr="0065728F">
        <w:rPr>
          <w:rFonts w:cstheme="minorHAnsi"/>
          <w:b/>
          <w:sz w:val="24"/>
          <w:szCs w:val="24"/>
        </w:rPr>
        <w:tab/>
      </w:r>
      <w:r w:rsidRPr="0065728F">
        <w:rPr>
          <w:rFonts w:cstheme="minorHAnsi"/>
          <w:b/>
          <w:sz w:val="24"/>
          <w:szCs w:val="24"/>
        </w:rPr>
        <w:tab/>
      </w:r>
      <w:r w:rsidRPr="0065728F">
        <w:rPr>
          <w:rFonts w:cstheme="minorHAnsi"/>
          <w:b/>
          <w:sz w:val="24"/>
          <w:szCs w:val="24"/>
        </w:rPr>
        <w:tab/>
      </w:r>
      <w:r w:rsidRPr="0065728F">
        <w:rPr>
          <w:rFonts w:cstheme="minorHAnsi"/>
          <w:b/>
          <w:sz w:val="24"/>
          <w:szCs w:val="24"/>
        </w:rPr>
        <w:tab/>
        <w:t xml:space="preserve">       </w:t>
      </w:r>
      <w:r w:rsidR="00445157" w:rsidRPr="0065728F">
        <w:rPr>
          <w:rFonts w:cstheme="minorHAnsi"/>
          <w:b/>
          <w:sz w:val="24"/>
          <w:szCs w:val="24"/>
        </w:rPr>
        <w:t xml:space="preserve">                            </w:t>
      </w:r>
      <w:r w:rsidR="0065728F">
        <w:rPr>
          <w:rFonts w:cstheme="minorHAnsi"/>
          <w:b/>
          <w:sz w:val="24"/>
          <w:szCs w:val="24"/>
        </w:rPr>
        <w:t xml:space="preserve">   </w:t>
      </w:r>
      <w:r w:rsidRPr="0065728F">
        <w:rPr>
          <w:rFonts w:cstheme="minorHAnsi"/>
          <w:b/>
          <w:sz w:val="24"/>
          <w:szCs w:val="24"/>
        </w:rPr>
        <w:t>856-985-4053</w:t>
      </w:r>
    </w:p>
    <w:p w:rsidR="00BF17E9" w:rsidRDefault="00783FEA" w:rsidP="00147ACC">
      <w:pPr>
        <w:spacing w:line="240" w:lineRule="auto"/>
        <w:jc w:val="center"/>
        <w:rPr>
          <w:rFonts w:cstheme="minorHAnsi"/>
          <w:b/>
          <w:sz w:val="52"/>
          <w:szCs w:val="52"/>
          <w:u w:val="single"/>
        </w:rPr>
      </w:pPr>
      <w:r w:rsidRPr="00C62EEE">
        <w:rPr>
          <w:rFonts w:cstheme="minorHAnsi"/>
          <w:noProof/>
          <w:sz w:val="24"/>
          <w:szCs w:val="24"/>
        </w:rPr>
        <w:drawing>
          <wp:inline distT="0" distB="0" distL="0" distR="0" wp14:anchorId="6191BC63" wp14:editId="2EF51EB9">
            <wp:extent cx="2673328" cy="2011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Scott  Micci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673328" cy="2011680"/>
                    </a:xfrm>
                    <a:prstGeom prst="rect">
                      <a:avLst/>
                    </a:prstGeom>
                    <a:noFill/>
                    <a:ln>
                      <a:noFill/>
                    </a:ln>
                  </pic:spPr>
                </pic:pic>
              </a:graphicData>
            </a:graphic>
          </wp:inline>
        </w:drawing>
      </w:r>
    </w:p>
    <w:p w:rsidR="00EA230C" w:rsidRPr="0065728F" w:rsidRDefault="00AB657B" w:rsidP="00147ACC">
      <w:pPr>
        <w:spacing w:line="240" w:lineRule="auto"/>
        <w:jc w:val="center"/>
        <w:rPr>
          <w:rFonts w:cstheme="minorHAnsi"/>
          <w:b/>
          <w:sz w:val="52"/>
          <w:szCs w:val="52"/>
          <w:u w:val="single"/>
        </w:rPr>
      </w:pPr>
      <w:r>
        <w:rPr>
          <w:rFonts w:cstheme="minorHAnsi"/>
          <w:b/>
          <w:sz w:val="52"/>
          <w:szCs w:val="52"/>
          <w:u w:val="single"/>
        </w:rPr>
        <w:t xml:space="preserve">Jill S. Mayer Joins Parker </w:t>
      </w:r>
      <w:proofErr w:type="spellStart"/>
      <w:r>
        <w:rPr>
          <w:rFonts w:cstheme="minorHAnsi"/>
          <w:b/>
          <w:sz w:val="52"/>
          <w:szCs w:val="52"/>
          <w:u w:val="single"/>
        </w:rPr>
        <w:t>McCay</w:t>
      </w:r>
      <w:proofErr w:type="spellEnd"/>
    </w:p>
    <w:p w:rsidR="002A28FE" w:rsidRDefault="002A28FE" w:rsidP="002A28FE">
      <w:pPr>
        <w:spacing w:line="276" w:lineRule="auto"/>
        <w:rPr>
          <w:rFonts w:cstheme="minorHAnsi"/>
          <w:sz w:val="24"/>
          <w:szCs w:val="24"/>
        </w:rPr>
      </w:pPr>
    </w:p>
    <w:p w:rsidR="00783FEA" w:rsidRDefault="00EA230C" w:rsidP="00783FEA">
      <w:pPr>
        <w:pStyle w:val="NormalWeb"/>
        <w:shd w:val="clear" w:color="auto" w:fill="FFFFFF"/>
        <w:spacing w:before="0" w:beforeAutospacing="0" w:after="312" w:afterAutospacing="0"/>
        <w:rPr>
          <w:rFonts w:asciiTheme="minorHAnsi" w:hAnsiTheme="minorHAnsi" w:cstheme="minorHAnsi"/>
          <w:color w:val="333333"/>
        </w:rPr>
      </w:pPr>
      <w:r w:rsidRPr="00783FEA">
        <w:rPr>
          <w:rFonts w:asciiTheme="minorHAnsi" w:hAnsiTheme="minorHAnsi" w:cstheme="minorHAnsi"/>
        </w:rPr>
        <w:t xml:space="preserve">Mt. Laurel, NJ – </w:t>
      </w:r>
      <w:hyperlink r:id="rId7" w:history="1">
        <w:r w:rsidRPr="00783FEA">
          <w:rPr>
            <w:rStyle w:val="Hyperlink"/>
            <w:rFonts w:asciiTheme="minorHAnsi" w:hAnsiTheme="minorHAnsi" w:cstheme="minorHAnsi"/>
          </w:rPr>
          <w:t xml:space="preserve">Parker </w:t>
        </w:r>
        <w:proofErr w:type="spellStart"/>
        <w:r w:rsidRPr="00783FEA">
          <w:rPr>
            <w:rStyle w:val="Hyperlink"/>
            <w:rFonts w:asciiTheme="minorHAnsi" w:hAnsiTheme="minorHAnsi" w:cstheme="minorHAnsi"/>
          </w:rPr>
          <w:t>McCay</w:t>
        </w:r>
        <w:proofErr w:type="spellEnd"/>
      </w:hyperlink>
      <w:r w:rsidRPr="00783FEA">
        <w:rPr>
          <w:rFonts w:asciiTheme="minorHAnsi" w:hAnsiTheme="minorHAnsi" w:cstheme="minorHAnsi"/>
        </w:rPr>
        <w:t xml:space="preserve"> is pleased to announce </w:t>
      </w:r>
      <w:r w:rsidR="005F380E" w:rsidRPr="00783FEA">
        <w:rPr>
          <w:rFonts w:asciiTheme="minorHAnsi" w:hAnsiTheme="minorHAnsi" w:cstheme="minorHAnsi"/>
        </w:rPr>
        <w:t>th</w:t>
      </w:r>
      <w:r w:rsidR="00810B94">
        <w:rPr>
          <w:rFonts w:asciiTheme="minorHAnsi" w:hAnsiTheme="minorHAnsi" w:cstheme="minorHAnsi"/>
        </w:rPr>
        <w:t>at</w:t>
      </w:r>
      <w:r w:rsidR="005F380E" w:rsidRPr="00783FEA">
        <w:rPr>
          <w:rFonts w:asciiTheme="minorHAnsi" w:hAnsiTheme="minorHAnsi" w:cstheme="minorHAnsi"/>
        </w:rPr>
        <w:t xml:space="preserve"> </w:t>
      </w:r>
      <w:hyperlink r:id="rId8" w:anchor="Overview" w:history="1">
        <w:r w:rsidR="00AB657B" w:rsidRPr="005F783C">
          <w:rPr>
            <w:rStyle w:val="Hyperlink"/>
            <w:rFonts w:asciiTheme="minorHAnsi" w:hAnsiTheme="minorHAnsi" w:cstheme="minorHAnsi"/>
          </w:rPr>
          <w:t>Jill S. Mayer</w:t>
        </w:r>
      </w:hyperlink>
      <w:r w:rsidR="00AB657B" w:rsidRPr="00AB657B">
        <w:rPr>
          <w:rFonts w:asciiTheme="minorHAnsi" w:hAnsiTheme="minorHAnsi" w:cstheme="minorHAnsi"/>
          <w:color w:val="FF0000"/>
        </w:rPr>
        <w:t xml:space="preserve"> </w:t>
      </w:r>
      <w:r w:rsidR="00AB657B">
        <w:rPr>
          <w:rFonts w:asciiTheme="minorHAnsi" w:hAnsiTheme="minorHAnsi" w:cstheme="minorHAnsi"/>
        </w:rPr>
        <w:t>has joined the firm.</w:t>
      </w:r>
      <w:r w:rsidR="00BF17E9" w:rsidRPr="00783FEA">
        <w:rPr>
          <w:rFonts w:asciiTheme="minorHAnsi" w:hAnsiTheme="minorHAnsi" w:cstheme="minorHAnsi"/>
          <w:color w:val="333333"/>
          <w:shd w:val="clear" w:color="auto" w:fill="FFFFFF"/>
        </w:rPr>
        <w:t xml:space="preserve">  </w:t>
      </w:r>
      <w:r w:rsidR="00AB657B">
        <w:rPr>
          <w:rFonts w:asciiTheme="minorHAnsi" w:hAnsiTheme="minorHAnsi" w:cstheme="minorHAnsi"/>
          <w:color w:val="333333"/>
          <w:shd w:val="clear" w:color="auto" w:fill="FFFFFF"/>
        </w:rPr>
        <w:t xml:space="preserve">Mayer will be supporting </w:t>
      </w:r>
      <w:hyperlink r:id="rId9" w:history="1">
        <w:r w:rsidR="00AB657B" w:rsidRPr="00AB657B">
          <w:rPr>
            <w:rStyle w:val="Hyperlink"/>
            <w:rFonts w:asciiTheme="minorHAnsi" w:hAnsiTheme="minorHAnsi" w:cstheme="minorHAnsi"/>
            <w:shd w:val="clear" w:color="auto" w:fill="FFFFFF"/>
          </w:rPr>
          <w:t>numerous departments</w:t>
        </w:r>
      </w:hyperlink>
      <w:r w:rsidR="00AB657B">
        <w:rPr>
          <w:rFonts w:asciiTheme="minorHAnsi" w:hAnsiTheme="minorHAnsi" w:cstheme="minorHAnsi"/>
          <w:color w:val="333333"/>
          <w:shd w:val="clear" w:color="auto" w:fill="FFFFFF"/>
        </w:rPr>
        <w:t xml:space="preserve"> throughout the firm as she builds out a comprehensive Corporate and Commercial Compliance practice. </w:t>
      </w:r>
    </w:p>
    <w:p w:rsidR="00AB657B" w:rsidRPr="00630E77" w:rsidRDefault="00783FEA" w:rsidP="00783FEA">
      <w:pPr>
        <w:pStyle w:val="NormalWeb"/>
        <w:shd w:val="clear" w:color="auto" w:fill="FFFFFF"/>
        <w:spacing w:before="0" w:beforeAutospacing="0" w:after="312" w:afterAutospacing="0"/>
        <w:rPr>
          <w:rFonts w:asciiTheme="minorHAnsi" w:hAnsiTheme="minorHAnsi" w:cstheme="minorHAnsi"/>
        </w:rPr>
      </w:pPr>
      <w:r w:rsidRPr="00AB657B">
        <w:rPr>
          <w:rFonts w:asciiTheme="minorHAnsi" w:hAnsiTheme="minorHAnsi" w:cstheme="minorHAnsi"/>
          <w:color w:val="333333"/>
        </w:rPr>
        <w:t xml:space="preserve">Prior to her arrival at Parker </w:t>
      </w:r>
      <w:proofErr w:type="spellStart"/>
      <w:r w:rsidRPr="00AB657B">
        <w:rPr>
          <w:rFonts w:asciiTheme="minorHAnsi" w:hAnsiTheme="minorHAnsi" w:cstheme="minorHAnsi"/>
          <w:color w:val="333333"/>
        </w:rPr>
        <w:t>McCay</w:t>
      </w:r>
      <w:proofErr w:type="spellEnd"/>
      <w:r w:rsidRPr="00AB657B">
        <w:rPr>
          <w:rFonts w:asciiTheme="minorHAnsi" w:hAnsiTheme="minorHAnsi" w:cstheme="minorHAnsi"/>
          <w:color w:val="333333"/>
        </w:rPr>
        <w:t xml:space="preserve">, she </w:t>
      </w:r>
      <w:r w:rsidR="00AB657B" w:rsidRPr="00AB657B">
        <w:rPr>
          <w:rFonts w:asciiTheme="minorHAnsi" w:hAnsiTheme="minorHAnsi" w:cstheme="minorHAnsi"/>
          <w:color w:val="333333"/>
        </w:rPr>
        <w:t xml:space="preserve">spent 26 years </w:t>
      </w:r>
      <w:r w:rsidR="00AB657B" w:rsidRPr="00AB657B">
        <w:rPr>
          <w:rFonts w:asciiTheme="minorHAnsi" w:hAnsiTheme="minorHAnsi" w:cstheme="minorHAnsi"/>
        </w:rPr>
        <w:t>with the New Jersey Office of the Attorney General</w:t>
      </w:r>
      <w:r w:rsidR="00AB657B" w:rsidRPr="00AB657B">
        <w:rPr>
          <w:rFonts w:asciiTheme="minorHAnsi" w:hAnsiTheme="minorHAnsi" w:cstheme="minorHAnsi"/>
          <w:color w:val="333333"/>
        </w:rPr>
        <w:t xml:space="preserve">. </w:t>
      </w:r>
      <w:r w:rsidR="00AB657B" w:rsidRPr="00AB657B">
        <w:rPr>
          <w:rFonts w:asciiTheme="minorHAnsi" w:hAnsiTheme="minorHAnsi" w:cstheme="minorHAnsi"/>
        </w:rPr>
        <w:t xml:space="preserve">In 2019, Jill was appointed by Governor Philip Murphy to serve as the Acting Camden County Prosecutor where she </w:t>
      </w:r>
      <w:r w:rsidR="00630E77">
        <w:rPr>
          <w:rFonts w:asciiTheme="minorHAnsi" w:hAnsiTheme="minorHAnsi" w:cstheme="minorHAnsi"/>
        </w:rPr>
        <w:t>worked</w:t>
      </w:r>
      <w:r w:rsidR="00AB657B" w:rsidRPr="00AB657B">
        <w:rPr>
          <w:rFonts w:asciiTheme="minorHAnsi" w:hAnsiTheme="minorHAnsi" w:cstheme="minorHAnsi"/>
        </w:rPr>
        <w:t xml:space="preserve"> for over two years. As Acting Prosecutor, she managed the second largest county prosecutor’s office in the state and </w:t>
      </w:r>
      <w:r w:rsidR="00630E77">
        <w:rPr>
          <w:rFonts w:asciiTheme="minorHAnsi" w:hAnsiTheme="minorHAnsi" w:cstheme="minorHAnsi"/>
        </w:rPr>
        <w:t>was</w:t>
      </w:r>
      <w:r w:rsidR="00AB657B" w:rsidRPr="00AB657B">
        <w:rPr>
          <w:rFonts w:asciiTheme="minorHAnsi" w:hAnsiTheme="minorHAnsi" w:cstheme="minorHAnsi"/>
        </w:rPr>
        <w:t xml:space="preserve"> the chief legal advisor to over 37 municipal police departments. During her time there</w:t>
      </w:r>
      <w:r w:rsidR="00AB657B">
        <w:rPr>
          <w:rFonts w:asciiTheme="minorHAnsi" w:hAnsiTheme="minorHAnsi" w:cstheme="minorHAnsi"/>
        </w:rPr>
        <w:t>,</w:t>
      </w:r>
      <w:r w:rsidR="00AB657B" w:rsidRPr="00AB657B">
        <w:rPr>
          <w:rFonts w:asciiTheme="minorHAnsi" w:hAnsiTheme="minorHAnsi" w:cstheme="minorHAnsi"/>
        </w:rPr>
        <w:t xml:space="preserve"> Jill collaborated with multiple federal, state, and local agencies</w:t>
      </w:r>
      <w:r w:rsidR="00810B94">
        <w:rPr>
          <w:rFonts w:asciiTheme="minorHAnsi" w:hAnsiTheme="minorHAnsi" w:cstheme="minorHAnsi"/>
        </w:rPr>
        <w:t>,</w:t>
      </w:r>
      <w:r w:rsidR="00AB657B" w:rsidRPr="00AB657B">
        <w:rPr>
          <w:rFonts w:asciiTheme="minorHAnsi" w:hAnsiTheme="minorHAnsi" w:cstheme="minorHAnsi"/>
        </w:rPr>
        <w:t xml:space="preserve"> and cultivated strong ties with the United States </w:t>
      </w:r>
      <w:r w:rsidR="00AB657B" w:rsidRPr="00630E77">
        <w:rPr>
          <w:rFonts w:asciiTheme="minorHAnsi" w:hAnsiTheme="minorHAnsi" w:cstheme="minorHAnsi"/>
        </w:rPr>
        <w:t>Attorney’s Office.</w:t>
      </w:r>
    </w:p>
    <w:p w:rsidR="005F783C" w:rsidRDefault="00630E77" w:rsidP="00AB657B">
      <w:pPr>
        <w:rPr>
          <w:rFonts w:cstheme="minorHAnsi"/>
          <w:sz w:val="24"/>
          <w:szCs w:val="24"/>
        </w:rPr>
      </w:pPr>
      <w:r>
        <w:rPr>
          <w:rFonts w:cstheme="minorHAnsi"/>
          <w:sz w:val="24"/>
          <w:szCs w:val="24"/>
        </w:rPr>
        <w:t>Before her time</w:t>
      </w:r>
      <w:r w:rsidR="00AB657B" w:rsidRPr="00630E77">
        <w:rPr>
          <w:rFonts w:cstheme="minorHAnsi"/>
          <w:sz w:val="24"/>
          <w:szCs w:val="24"/>
        </w:rPr>
        <w:t xml:space="preserve"> as the Acting Camden County Prosecutor, Jill served as an Assistant Attorney General and Deputy Director of the Division of Criminal Justice of the Attorney General’s Office. There she supervised the Specialized Crimes Bureau, whose focus was on investigating money laundering, complex theft matters, financial crimes, environmental crimes, labor investigations,</w:t>
      </w:r>
    </w:p>
    <w:p w:rsidR="00810B94" w:rsidRDefault="00AB657B" w:rsidP="00AB657B">
      <w:pPr>
        <w:rPr>
          <w:rFonts w:cstheme="minorHAnsi"/>
          <w:sz w:val="24"/>
          <w:szCs w:val="24"/>
        </w:rPr>
      </w:pPr>
      <w:r w:rsidRPr="00630E77">
        <w:rPr>
          <w:rFonts w:cstheme="minorHAnsi"/>
          <w:sz w:val="24"/>
          <w:szCs w:val="24"/>
        </w:rPr>
        <w:lastRenderedPageBreak/>
        <w:t xml:space="preserve">and casino related crimes.  She also collaborated with a variety of outside agencies including the Division of Gaming Enforcement, the Environmental Protection Agency, Alcohol Beverage Control Commission, </w:t>
      </w:r>
      <w:r w:rsidR="00810B94">
        <w:rPr>
          <w:rFonts w:cstheme="minorHAnsi"/>
          <w:sz w:val="24"/>
          <w:szCs w:val="24"/>
        </w:rPr>
        <w:t xml:space="preserve">the New Jersey Motor Vehicle </w:t>
      </w:r>
      <w:r w:rsidR="00403F4D">
        <w:rPr>
          <w:rFonts w:cstheme="minorHAnsi"/>
          <w:sz w:val="24"/>
          <w:szCs w:val="24"/>
        </w:rPr>
        <w:t>Commission</w:t>
      </w:r>
      <w:bookmarkStart w:id="0" w:name="_GoBack"/>
      <w:bookmarkEnd w:id="0"/>
      <w:r w:rsidR="00810B94">
        <w:rPr>
          <w:rFonts w:cstheme="minorHAnsi"/>
          <w:sz w:val="24"/>
          <w:szCs w:val="24"/>
        </w:rPr>
        <w:t xml:space="preserve">, </w:t>
      </w:r>
      <w:r w:rsidRPr="00630E77">
        <w:rPr>
          <w:rFonts w:cstheme="minorHAnsi"/>
          <w:sz w:val="24"/>
          <w:szCs w:val="24"/>
        </w:rPr>
        <w:t>and the New Jersey Department of Labor. Jill also managed the Organized Crime &amp; Racketeering Bureau, focusing on narcotics, wiretap,</w:t>
      </w:r>
      <w:r w:rsidR="00810B94">
        <w:rPr>
          <w:rFonts w:cstheme="minorHAnsi"/>
          <w:sz w:val="24"/>
          <w:szCs w:val="24"/>
        </w:rPr>
        <w:t xml:space="preserve"> racketeering,</w:t>
      </w:r>
      <w:r w:rsidRPr="00630E77">
        <w:rPr>
          <w:rFonts w:cstheme="minorHAnsi"/>
          <w:sz w:val="24"/>
          <w:szCs w:val="24"/>
        </w:rPr>
        <w:t xml:space="preserve"> and gun trafficking cases. </w:t>
      </w:r>
    </w:p>
    <w:p w:rsidR="00AB657B" w:rsidRPr="00630E77" w:rsidRDefault="00AB657B" w:rsidP="00AB657B">
      <w:pPr>
        <w:rPr>
          <w:rFonts w:cstheme="minorHAnsi"/>
          <w:sz w:val="24"/>
          <w:szCs w:val="24"/>
        </w:rPr>
      </w:pPr>
      <w:r w:rsidRPr="00630E77">
        <w:rPr>
          <w:rFonts w:cstheme="minorHAnsi"/>
          <w:sz w:val="24"/>
          <w:szCs w:val="24"/>
        </w:rPr>
        <w:t xml:space="preserve">In addition to those duties, Jill </w:t>
      </w:r>
      <w:r w:rsidR="00810B94">
        <w:rPr>
          <w:rFonts w:cstheme="minorHAnsi"/>
          <w:sz w:val="24"/>
          <w:szCs w:val="24"/>
        </w:rPr>
        <w:t>supervised</w:t>
      </w:r>
      <w:r w:rsidRPr="00630E77">
        <w:rPr>
          <w:rFonts w:cstheme="minorHAnsi"/>
          <w:sz w:val="24"/>
          <w:szCs w:val="24"/>
        </w:rPr>
        <w:t xml:space="preserve"> the Attorney General Shooting Response team, which oversaw all officer-involved shootings that occurred throughout the state. She held several other positions in the Attorney General’s Office earlier in her career including Specialized Crimes Bureau Chief, Senior Counsel in the Gangs and Organized Crime Bureau, and Deputy Attorney General in the Casino Prosecutions Bureau.</w:t>
      </w:r>
    </w:p>
    <w:p w:rsidR="00AB657B" w:rsidRPr="00630E77" w:rsidRDefault="00AB657B" w:rsidP="00AB657B">
      <w:pPr>
        <w:rPr>
          <w:rFonts w:cstheme="minorHAnsi"/>
          <w:sz w:val="24"/>
          <w:szCs w:val="24"/>
        </w:rPr>
      </w:pPr>
      <w:r w:rsidRPr="00630E77">
        <w:rPr>
          <w:rFonts w:cstheme="minorHAnsi"/>
          <w:sz w:val="24"/>
          <w:szCs w:val="24"/>
        </w:rPr>
        <w:t>Over her acclaimed career, Jill was nominated and confirmed to be a New Jersey Superior Court Judge and received both the Career Service Award and the Excellence in Law Enforcement Award from the New Jersey Office of the Attorney General.</w:t>
      </w:r>
    </w:p>
    <w:p w:rsidR="00AB657B" w:rsidRPr="00630E77" w:rsidRDefault="00AB657B" w:rsidP="00AB657B">
      <w:pPr>
        <w:rPr>
          <w:rFonts w:cstheme="minorHAnsi"/>
          <w:sz w:val="24"/>
          <w:szCs w:val="24"/>
        </w:rPr>
      </w:pPr>
      <w:r w:rsidRPr="00630E77">
        <w:rPr>
          <w:rFonts w:cstheme="minorHAnsi"/>
          <w:sz w:val="24"/>
          <w:szCs w:val="24"/>
        </w:rPr>
        <w:t xml:space="preserve">Jill earned a Bachelor’s Degree in Political Science at Dickinson College followed by attending Widener University School of Law where she earned her J.D in 1994. Upon graduating law school, she clerked for the Honorable Albert J. </w:t>
      </w:r>
      <w:proofErr w:type="spellStart"/>
      <w:r w:rsidRPr="00630E77">
        <w:rPr>
          <w:rFonts w:cstheme="minorHAnsi"/>
          <w:sz w:val="24"/>
          <w:szCs w:val="24"/>
        </w:rPr>
        <w:t>Garofolo</w:t>
      </w:r>
      <w:proofErr w:type="spellEnd"/>
      <w:r w:rsidRPr="00630E77">
        <w:rPr>
          <w:rFonts w:cstheme="minorHAnsi"/>
          <w:sz w:val="24"/>
          <w:szCs w:val="24"/>
        </w:rPr>
        <w:t xml:space="preserve">, Judge of the Superior Court of New Jersey, Atlantic County, New Jersey. </w:t>
      </w:r>
    </w:p>
    <w:p w:rsidR="006C5FD5" w:rsidRDefault="00630E77" w:rsidP="006C5F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C5FD5">
        <w:rPr>
          <w:rFonts w:ascii="Times New Roman" w:hAnsi="Times New Roman" w:cs="Times New Roman"/>
          <w:b/>
          <w:sz w:val="24"/>
          <w:szCs w:val="24"/>
        </w:rPr>
        <w:t>##</w:t>
      </w:r>
    </w:p>
    <w:p w:rsidR="006C5FD5" w:rsidRPr="006C5FD5" w:rsidRDefault="006C5FD5" w:rsidP="006C5FD5">
      <w:pPr>
        <w:jc w:val="both"/>
        <w:rPr>
          <w:rFonts w:ascii="Times New Roman" w:hAnsi="Times New Roman" w:cs="Times New Roman"/>
          <w:b/>
        </w:rPr>
      </w:pPr>
      <w:r w:rsidRPr="006C5FD5">
        <w:rPr>
          <w:rFonts w:ascii="Times New Roman" w:hAnsi="Times New Roman" w:cs="Times New Roman"/>
          <w:b/>
        </w:rPr>
        <w:t xml:space="preserve">About Parker </w:t>
      </w:r>
      <w:proofErr w:type="spellStart"/>
      <w:r w:rsidRPr="006C5FD5">
        <w:rPr>
          <w:rFonts w:ascii="Times New Roman" w:hAnsi="Times New Roman" w:cs="Times New Roman"/>
          <w:b/>
        </w:rPr>
        <w:t>McCay</w:t>
      </w:r>
      <w:proofErr w:type="spellEnd"/>
    </w:p>
    <w:p w:rsidR="006C5FD5" w:rsidRPr="00EA230C" w:rsidRDefault="006C5FD5" w:rsidP="00BC708E">
      <w:pPr>
        <w:jc w:val="both"/>
        <w:rPr>
          <w:rFonts w:ascii="Times New Roman" w:hAnsi="Times New Roman" w:cs="Times New Roman"/>
          <w:b/>
          <w:sz w:val="24"/>
          <w:szCs w:val="24"/>
        </w:rPr>
      </w:pPr>
      <w:r w:rsidRPr="006C5FD5">
        <w:rPr>
          <w:rFonts w:ascii="Times New Roman" w:hAnsi="Times New Roman" w:cs="Times New Roman"/>
        </w:rPr>
        <w:t xml:space="preserve">Parker </w:t>
      </w:r>
      <w:proofErr w:type="spellStart"/>
      <w:r w:rsidRPr="006C5FD5">
        <w:rPr>
          <w:rFonts w:ascii="Times New Roman" w:hAnsi="Times New Roman" w:cs="Times New Roman"/>
        </w:rPr>
        <w:t>McCay</w:t>
      </w:r>
      <w:proofErr w:type="spellEnd"/>
      <w:r w:rsidRPr="006C5FD5">
        <w:rPr>
          <w:rFonts w:ascii="Times New Roman" w:hAnsi="Times New Roman" w:cs="Times New Roman"/>
        </w:rPr>
        <w:t xml:space="preserve"> is </w:t>
      </w:r>
      <w:r w:rsidRPr="006C5FD5">
        <w:rPr>
          <w:rFonts w:ascii="Times New Roman" w:hAnsi="Times New Roman" w:cs="Times New Roman"/>
          <w:color w:val="000000"/>
        </w:rPr>
        <w:t xml:space="preserve">a regional law firm serving the diverse legal needs of New Jersey clients for over 100 years. The firm </w:t>
      </w:r>
      <w:r w:rsidRPr="006C5FD5">
        <w:rPr>
          <w:rFonts w:ascii="Times New Roman" w:hAnsi="Times New Roman" w:cs="Times New Roman"/>
        </w:rPr>
        <w:t xml:space="preserve">provides comprehensive legal services to a wide array of clients in such specialties as public schools and education, public finance, corporate, municipal, creditors’ rights, construction, real estate, medical malpractice defense, insurance defense, commercial litigation, and employment law. Parker </w:t>
      </w:r>
      <w:proofErr w:type="spellStart"/>
      <w:r w:rsidRPr="006C5FD5">
        <w:rPr>
          <w:rFonts w:ascii="Times New Roman" w:hAnsi="Times New Roman" w:cs="Times New Roman"/>
        </w:rPr>
        <w:t>McCay</w:t>
      </w:r>
      <w:proofErr w:type="spellEnd"/>
      <w:r w:rsidRPr="006C5FD5">
        <w:rPr>
          <w:rFonts w:ascii="Times New Roman" w:hAnsi="Times New Roman" w:cs="Times New Roman"/>
        </w:rPr>
        <w:t xml:space="preserve"> is headquartered in Mount Laurel, N.J., with offices in Ham</w:t>
      </w:r>
      <w:r w:rsidR="00BC708E">
        <w:rPr>
          <w:rFonts w:ascii="Times New Roman" w:hAnsi="Times New Roman" w:cs="Times New Roman"/>
        </w:rPr>
        <w:t>ilton and Camden</w:t>
      </w:r>
      <w:r w:rsidRPr="006C5FD5">
        <w:rPr>
          <w:rFonts w:ascii="Times New Roman" w:hAnsi="Times New Roman" w:cs="Times New Roman"/>
        </w:rPr>
        <w:t>, N.J.</w:t>
      </w:r>
    </w:p>
    <w:sectPr w:rsidR="006C5FD5" w:rsidRPr="00EA2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0C"/>
    <w:rsid w:val="00147ACC"/>
    <w:rsid w:val="001A606F"/>
    <w:rsid w:val="002A28FE"/>
    <w:rsid w:val="002D42A7"/>
    <w:rsid w:val="003163FC"/>
    <w:rsid w:val="00403F4D"/>
    <w:rsid w:val="00445157"/>
    <w:rsid w:val="004D3EB5"/>
    <w:rsid w:val="004E332F"/>
    <w:rsid w:val="0057709A"/>
    <w:rsid w:val="005965D7"/>
    <w:rsid w:val="005F380E"/>
    <w:rsid w:val="005F783C"/>
    <w:rsid w:val="00630E77"/>
    <w:rsid w:val="0065728F"/>
    <w:rsid w:val="006C5FD5"/>
    <w:rsid w:val="0070454A"/>
    <w:rsid w:val="00783FEA"/>
    <w:rsid w:val="007C48CA"/>
    <w:rsid w:val="00810B94"/>
    <w:rsid w:val="0081665E"/>
    <w:rsid w:val="00A25F90"/>
    <w:rsid w:val="00AB657B"/>
    <w:rsid w:val="00AE053C"/>
    <w:rsid w:val="00BC708E"/>
    <w:rsid w:val="00BF17E9"/>
    <w:rsid w:val="00C62EEE"/>
    <w:rsid w:val="00D109CA"/>
    <w:rsid w:val="00DE1536"/>
    <w:rsid w:val="00E240D1"/>
    <w:rsid w:val="00EA230C"/>
    <w:rsid w:val="00EE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D5C5D-5C84-4DAC-93A4-D58C0B7F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30C"/>
    <w:rPr>
      <w:color w:val="0563C1" w:themeColor="hyperlink"/>
      <w:u w:val="single"/>
    </w:rPr>
  </w:style>
  <w:style w:type="character" w:styleId="Emphasis">
    <w:name w:val="Emphasis"/>
    <w:basedOn w:val="DefaultParagraphFont"/>
    <w:uiPriority w:val="20"/>
    <w:qFormat/>
    <w:rsid w:val="00DE1536"/>
    <w:rPr>
      <w:i/>
      <w:iCs/>
    </w:rPr>
  </w:style>
  <w:style w:type="paragraph" w:styleId="NormalWeb">
    <w:name w:val="Normal (Web)"/>
    <w:basedOn w:val="Normal"/>
    <w:uiPriority w:val="99"/>
    <w:unhideWhenUsed/>
    <w:rsid w:val="00BC708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70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34143">
      <w:bodyDiv w:val="1"/>
      <w:marLeft w:val="0"/>
      <w:marRight w:val="0"/>
      <w:marTop w:val="0"/>
      <w:marBottom w:val="0"/>
      <w:divBdr>
        <w:top w:val="none" w:sz="0" w:space="0" w:color="auto"/>
        <w:left w:val="none" w:sz="0" w:space="0" w:color="auto"/>
        <w:bottom w:val="none" w:sz="0" w:space="0" w:color="auto"/>
        <w:right w:val="none" w:sz="0" w:space="0" w:color="auto"/>
      </w:divBdr>
    </w:div>
    <w:div w:id="1170221674">
      <w:bodyDiv w:val="1"/>
      <w:marLeft w:val="0"/>
      <w:marRight w:val="0"/>
      <w:marTop w:val="0"/>
      <w:marBottom w:val="0"/>
      <w:divBdr>
        <w:top w:val="none" w:sz="0" w:space="0" w:color="auto"/>
        <w:left w:val="none" w:sz="0" w:space="0" w:color="auto"/>
        <w:bottom w:val="none" w:sz="0" w:space="0" w:color="auto"/>
        <w:right w:val="none" w:sz="0" w:space="0" w:color="auto"/>
      </w:divBdr>
    </w:div>
    <w:div w:id="12277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ermccay.com/attorneys-652" TargetMode="External"/><Relationship Id="rId3" Type="http://schemas.openxmlformats.org/officeDocument/2006/relationships/webSettings" Target="webSettings.xml"/><Relationship Id="rId7" Type="http://schemas.openxmlformats.org/officeDocument/2006/relationships/hyperlink" Target="http://www.parkermcca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rcushman@parkermccay.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parkermccay.com/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Parker McCay</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2023-03-24T19:12:00Z</dcterms:created>
  <dcterms:modified xsi:type="dcterms:W3CDTF">2023-03-24T19:12:00Z</dcterms:modified>
</cp:coreProperties>
</file>